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5E" w:rsidRDefault="00ED795E" w:rsidP="000C5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CA">
        <w:rPr>
          <w:rFonts w:ascii="Times New Roman" w:hAnsi="Times New Roman" w:cs="Times New Roman"/>
          <w:sz w:val="28"/>
          <w:szCs w:val="28"/>
        </w:rPr>
        <w:t>Какая ответственность предусмотрена за транспортировку древесины без сопроводительных документов?</w:t>
      </w:r>
    </w:p>
    <w:p w:rsidR="000C5FCA" w:rsidRPr="000C5FCA" w:rsidRDefault="000C5FCA" w:rsidP="000C5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A71" w:rsidRPr="000C5FCA" w:rsidRDefault="003D6A71" w:rsidP="000C5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CA">
        <w:rPr>
          <w:rFonts w:ascii="Times New Roman" w:hAnsi="Times New Roman" w:cs="Times New Roman"/>
          <w:sz w:val="28"/>
          <w:szCs w:val="28"/>
        </w:rPr>
        <w:t>Транспортировка древесины без оформленного в установленном лесным законодательством порядке сопроводительного документа влечет наложение административного штрафа на должностных лиц в размере от тридцати тысяч до пятидесяти тысяч рублей с конфискацией древесины и (или) транспортных средств, являющихся орудием совершения административного правонарушения, либо без таковой; на юридических лиц - от пятисот тысяч до семисот тысяч рублей с конфискацией древесины и (или) транспортных средств, являющихся орудием совершения административного правонарушения, либо без таковой (ч. 5 ст. 8.28.1 КоАП РФ).</w:t>
      </w:r>
    </w:p>
    <w:p w:rsidR="003D6A71" w:rsidRPr="000C5FCA" w:rsidRDefault="003D6A71" w:rsidP="000C5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A71" w:rsidRPr="000C5FCA" w:rsidRDefault="003D6A71" w:rsidP="000C5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CA">
        <w:rPr>
          <w:rFonts w:ascii="Times New Roman" w:hAnsi="Times New Roman" w:cs="Times New Roman"/>
          <w:sz w:val="28"/>
          <w:szCs w:val="28"/>
        </w:rPr>
        <w:t xml:space="preserve">Порядок составления сопроводительного документа регламентирован </w:t>
      </w:r>
      <w:r w:rsidR="000C5FCA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Pr="000C5FCA">
        <w:rPr>
          <w:rFonts w:ascii="Times New Roman" w:hAnsi="Times New Roman" w:cs="Times New Roman"/>
          <w:sz w:val="28"/>
          <w:szCs w:val="28"/>
        </w:rPr>
        <w:t>ст. 50.4 Лесного кодекса Российской Федерации и Постановлением Правительства РФ от 06.12.2021 № 2214 «Об утверждении формы электронного сопроводительного документа на транспортировку древесины и продукции ее переработки, состава сведений, включаемых в электронный сопроводительный документ на транспортировку древесины и продукции ее переработки, а также требований к формату и порядку заполнения электронного сопроводительного документа на транспортировку древесины и продукции ее переработки и о признании утратившим силу постановления Правительства Российской Федерации от 16 октября 2020 г. № 1696».</w:t>
      </w:r>
    </w:p>
    <w:p w:rsidR="003D6A71" w:rsidRPr="000C5FCA" w:rsidRDefault="003D6A71" w:rsidP="000C5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A71" w:rsidRPr="000C5FCA" w:rsidRDefault="000C5FCA" w:rsidP="000C5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Смоленского района.</w:t>
      </w:r>
    </w:p>
    <w:p w:rsidR="00072B79" w:rsidRPr="000C5FCA" w:rsidRDefault="00072B79" w:rsidP="000C5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72B79" w:rsidRPr="000C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1A"/>
    <w:rsid w:val="00072B79"/>
    <w:rsid w:val="000C5FCA"/>
    <w:rsid w:val="003D6A71"/>
    <w:rsid w:val="00AD391A"/>
    <w:rsid w:val="00ED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C3AC"/>
  <w15:chartTrackingRefBased/>
  <w15:docId w15:val="{4AB23A36-4E08-4F75-9FD8-6F1C084F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Сабанова Бэла Александровна</dc:creator>
  <cp:keywords/>
  <dc:description/>
  <cp:lastModifiedBy>Скворцов Юрий Александрович</cp:lastModifiedBy>
  <cp:revision>4</cp:revision>
  <dcterms:created xsi:type="dcterms:W3CDTF">2023-12-27T07:13:00Z</dcterms:created>
  <dcterms:modified xsi:type="dcterms:W3CDTF">2023-12-27T07:32:00Z</dcterms:modified>
</cp:coreProperties>
</file>