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C832" w14:textId="0DD71BD6" w:rsidR="00B64958" w:rsidRPr="00B64958" w:rsidRDefault="00B64958" w:rsidP="00B64958">
      <w:pPr>
        <w:spacing w:after="0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649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9245C" wp14:editId="03206BE0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F9C9" w14:textId="77777777" w:rsidR="00B64958" w:rsidRPr="00B64958" w:rsidRDefault="00B64958" w:rsidP="00B64958">
      <w:pPr>
        <w:spacing w:after="0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64958">
        <w:rPr>
          <w:rFonts w:ascii="Times New Roman" w:eastAsia="Calibri" w:hAnsi="Times New Roman" w:cs="Calibri"/>
          <w:b/>
          <w:bCs/>
          <w:sz w:val="28"/>
          <w:szCs w:val="28"/>
        </w:rPr>
        <w:t>АДМИНИСТРАЦИЯ</w:t>
      </w:r>
    </w:p>
    <w:p w14:paraId="12AB62C6" w14:textId="77777777" w:rsidR="00B64958" w:rsidRPr="00B64958" w:rsidRDefault="00B64958" w:rsidP="00B64958">
      <w:pPr>
        <w:spacing w:after="0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64958">
        <w:rPr>
          <w:rFonts w:ascii="Times New Roman" w:eastAsia="Calibri" w:hAnsi="Times New Roman" w:cs="Calibri"/>
          <w:b/>
          <w:bCs/>
          <w:sz w:val="28"/>
          <w:szCs w:val="28"/>
        </w:rPr>
        <w:t>МИХНОВСКОГО СЕЛЬСКОГО ПОСЕЛЕНИЯ</w:t>
      </w:r>
    </w:p>
    <w:p w14:paraId="53F8F5BC" w14:textId="77777777" w:rsidR="00B64958" w:rsidRPr="00B64958" w:rsidRDefault="00B64958" w:rsidP="00B64958">
      <w:pPr>
        <w:spacing w:after="0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64958">
        <w:rPr>
          <w:rFonts w:ascii="Times New Roman" w:eastAsia="Calibri" w:hAnsi="Times New Roman" w:cs="Calibri"/>
          <w:b/>
          <w:bCs/>
          <w:sz w:val="28"/>
          <w:szCs w:val="28"/>
        </w:rPr>
        <w:t>СМОЛЕНСКОГО РАЙОНА СМОЛЕНСКОЙ ОБЛАСТИ</w:t>
      </w:r>
    </w:p>
    <w:p w14:paraId="10F802CB" w14:textId="77777777" w:rsidR="00B64958" w:rsidRPr="00B64958" w:rsidRDefault="00B64958" w:rsidP="00B64958">
      <w:pPr>
        <w:spacing w:after="0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14:paraId="71F878E1" w14:textId="77777777" w:rsidR="00C820AB" w:rsidRPr="00C820AB" w:rsidRDefault="00C820AB" w:rsidP="00C8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2442D" w14:textId="2B6A3120" w:rsidR="00C820AB" w:rsidRPr="00C820AB" w:rsidRDefault="00B64958" w:rsidP="00C8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820AB" w:rsidRPr="00C820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20AB" w:rsidRPr="00C820A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20AB" w:rsidRPr="00C820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5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A50BC">
        <w:rPr>
          <w:rFonts w:ascii="Times New Roman" w:hAnsi="Times New Roman" w:cs="Times New Roman"/>
          <w:sz w:val="28"/>
          <w:szCs w:val="28"/>
        </w:rPr>
        <w:t xml:space="preserve">  </w:t>
      </w:r>
      <w:r w:rsidR="00C820AB" w:rsidRPr="00C820AB">
        <w:rPr>
          <w:rFonts w:ascii="Times New Roman" w:hAnsi="Times New Roman" w:cs="Times New Roman"/>
          <w:sz w:val="28"/>
          <w:szCs w:val="28"/>
        </w:rPr>
        <w:t xml:space="preserve">№ </w:t>
      </w:r>
      <w:r w:rsidR="005D2A7E">
        <w:rPr>
          <w:rFonts w:ascii="Times New Roman" w:hAnsi="Times New Roman" w:cs="Times New Roman"/>
          <w:sz w:val="28"/>
          <w:szCs w:val="28"/>
        </w:rPr>
        <w:t>66</w:t>
      </w:r>
      <w:r w:rsidR="00EA50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20AB" w:rsidRPr="00C820A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3E56AD" w14:textId="77777777" w:rsidR="00C820AB" w:rsidRDefault="00C820AB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14:paraId="3B900D01" w14:textId="77777777" w:rsidR="00C820AB" w:rsidRDefault="00C820AB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14:paraId="204FB742" w14:textId="6026A538" w:rsidR="001A4BED" w:rsidRPr="00C820AB" w:rsidRDefault="00E84CD4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Об утверждении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Порядка проведения</w:t>
      </w:r>
    </w:p>
    <w:p w14:paraId="2D3614ED" w14:textId="3B58A20A" w:rsidR="001A4BED" w:rsidRPr="00C820AB" w:rsidRDefault="00866807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инвентаризации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действующих и</w:t>
      </w:r>
      <w:r w:rsidR="001A4BED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proofErr w:type="spellStart"/>
      <w:r w:rsidR="007B2A93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неблаго</w:t>
      </w:r>
      <w:proofErr w:type="spellEnd"/>
      <w:r w:rsidR="007B2A93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-</w:t>
      </w:r>
    </w:p>
    <w:p w14:paraId="0ECD998C" w14:textId="77777777" w:rsidR="001A4BED" w:rsidRPr="00C820AB" w:rsidRDefault="001A4BED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устроенных (брошенных) мест </w:t>
      </w:r>
      <w:r w:rsidR="007B2A93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погребения</w:t>
      </w:r>
    </w:p>
    <w:p w14:paraId="00885459" w14:textId="77777777" w:rsidR="001A4BED" w:rsidRPr="00C820AB" w:rsidRDefault="00866807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(кладбищ) и мест </w:t>
      </w:r>
      <w:r w:rsidR="001A4BED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захоронения </w:t>
      </w:r>
      <w:r w:rsidR="007B2A93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(могил)  </w:t>
      </w:r>
      <w:bookmarkStart w:id="0" w:name="_Hlk131584291"/>
      <w:r w:rsidR="007B2A93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на</w:t>
      </w:r>
    </w:p>
    <w:p w14:paraId="09188E90" w14:textId="4BFCCE66" w:rsidR="00E84CD4" w:rsidRPr="00C820AB" w:rsidRDefault="00E84CD4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территории </w:t>
      </w:r>
      <w:r w:rsidR="00B64958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Михновского сельского поселения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Смоленского</w:t>
      </w:r>
      <w:r w:rsidR="00B64958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района Смоленской области</w:t>
      </w:r>
    </w:p>
    <w:bookmarkEnd w:id="0"/>
    <w:p w14:paraId="0E21CE95" w14:textId="77777777" w:rsidR="00E84CD4" w:rsidRDefault="00E84CD4" w:rsidP="00E84CD4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14:paraId="41FEE5CF" w14:textId="151709D2" w:rsidR="00F21D6C" w:rsidRDefault="00E84CD4" w:rsidP="00F21D6C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F2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F21D6C" w:rsidRPr="00F21D6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64958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bookmarkStart w:id="1" w:name="_Hlk131584594"/>
      <w:r w:rsidR="00B64958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Михновского сельского поселения Смоленского района Смоленской области</w:t>
      </w:r>
      <w:bookmarkEnd w:id="1"/>
      <w:r w:rsidR="00B64958">
        <w:rPr>
          <w:rFonts w:ascii="Times New Roman" w:hAnsi="Times New Roman" w:cs="Times New Roman"/>
          <w:sz w:val="28"/>
          <w:szCs w:val="28"/>
        </w:rPr>
        <w:t>:</w:t>
      </w:r>
      <w:r w:rsidR="00F21D6C" w:rsidRPr="00F21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316D1" w14:textId="2EF800EB" w:rsidR="00E84CD4" w:rsidRDefault="00EA50BC" w:rsidP="00B64958">
      <w:pPr>
        <w:pStyle w:val="western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CD4">
        <w:rPr>
          <w:sz w:val="28"/>
          <w:szCs w:val="28"/>
        </w:rPr>
        <w:t>ПОСТАНОВЛЯ</w:t>
      </w:r>
      <w:r w:rsidR="00B64958">
        <w:rPr>
          <w:sz w:val="28"/>
          <w:szCs w:val="28"/>
        </w:rPr>
        <w:t>ЕТ</w:t>
      </w:r>
      <w:r w:rsidR="00E84CD4">
        <w:rPr>
          <w:sz w:val="28"/>
          <w:szCs w:val="28"/>
        </w:rPr>
        <w:t>:</w:t>
      </w:r>
    </w:p>
    <w:p w14:paraId="594F4590" w14:textId="77777777" w:rsidR="00EA50BC" w:rsidRDefault="00EA50BC" w:rsidP="00EA50BC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14:paraId="512C85E5" w14:textId="67DB6A81" w:rsidR="000F3C3D" w:rsidRPr="00B64958" w:rsidRDefault="00E84CD4" w:rsidP="00B64958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Утвердить</w:t>
      </w:r>
      <w:r w:rsidR="00B47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64B0">
        <w:rPr>
          <w:sz w:val="28"/>
          <w:szCs w:val="28"/>
        </w:rPr>
        <w:t>орядок проведения инвентаризации действующих и неблагоустроенных (брошенных) мест погребения (кладб</w:t>
      </w:r>
      <w:r w:rsidR="00866807">
        <w:rPr>
          <w:sz w:val="28"/>
          <w:szCs w:val="28"/>
        </w:rPr>
        <w:t xml:space="preserve">ищ) и мест захоронения (могил) </w:t>
      </w:r>
      <w:bookmarkStart w:id="2" w:name="_Hlk131584546"/>
      <w:r>
        <w:rPr>
          <w:sz w:val="28"/>
          <w:szCs w:val="28"/>
        </w:rPr>
        <w:t>на территории</w:t>
      </w:r>
      <w:r w:rsidR="00037DC4">
        <w:rPr>
          <w:sz w:val="28"/>
          <w:szCs w:val="28"/>
        </w:rPr>
        <w:t xml:space="preserve"> </w:t>
      </w:r>
      <w:bookmarkStart w:id="3" w:name="_Hlk131584373"/>
      <w:r w:rsidR="00B64958" w:rsidRPr="00B64958">
        <w:rPr>
          <w:iCs/>
          <w:sz w:val="28"/>
          <w:szCs w:val="28"/>
        </w:rPr>
        <w:t>Михновского сельского поселения Смоленского района Смоленской области</w:t>
      </w:r>
      <w:r w:rsidRPr="00B64958">
        <w:rPr>
          <w:sz w:val="28"/>
          <w:szCs w:val="28"/>
        </w:rPr>
        <w:t xml:space="preserve"> </w:t>
      </w:r>
      <w:bookmarkEnd w:id="2"/>
      <w:bookmarkEnd w:id="3"/>
      <w:r w:rsidRPr="00B64958">
        <w:rPr>
          <w:sz w:val="28"/>
          <w:szCs w:val="28"/>
        </w:rPr>
        <w:t>согласно приложению.</w:t>
      </w:r>
    </w:p>
    <w:p w14:paraId="34198134" w14:textId="605654EE" w:rsidR="00F21D6C" w:rsidRDefault="00F21D6C" w:rsidP="00B64958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D6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B64958">
        <w:rPr>
          <w:rFonts w:ascii="Times New Roman" w:hAnsi="Times New Roman" w:cs="Times New Roman"/>
          <w:sz w:val="28"/>
          <w:szCs w:val="28"/>
        </w:rPr>
        <w:t>А</w:t>
      </w:r>
      <w:r w:rsidRPr="00F21D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64958" w:rsidRPr="00B64958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Pr="00F21D6C">
        <w:rPr>
          <w:rFonts w:ascii="Times New Roman" w:hAnsi="Times New Roman" w:cs="Times New Roman"/>
          <w:sz w:val="28"/>
          <w:szCs w:val="28"/>
        </w:rPr>
        <w:t>.</w:t>
      </w:r>
    </w:p>
    <w:p w14:paraId="6B051C61" w14:textId="77777777" w:rsidR="00B64958" w:rsidRPr="00F21D6C" w:rsidRDefault="00B64958" w:rsidP="00B64958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7E67A7" w14:textId="77777777" w:rsidR="00F21D6C" w:rsidRDefault="00F21D6C" w:rsidP="00B64958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D6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95B619C" w14:textId="77777777" w:rsidR="00F21D6C" w:rsidRDefault="00F21D6C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C85BF" w14:textId="77777777" w:rsidR="00F21D6C" w:rsidRPr="00F21D6C" w:rsidRDefault="00F21D6C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476E5" w14:textId="77777777" w:rsidR="00B64958" w:rsidRPr="00B64958" w:rsidRDefault="00B64958" w:rsidP="00B64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958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0941FF25" w14:textId="77777777" w:rsidR="00B64958" w:rsidRPr="00B64958" w:rsidRDefault="00B64958" w:rsidP="00B64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958">
        <w:rPr>
          <w:rFonts w:ascii="Times New Roman" w:eastAsia="Calibri" w:hAnsi="Times New Roman" w:cs="Times New Roman"/>
          <w:sz w:val="28"/>
          <w:szCs w:val="28"/>
          <w:lang w:eastAsia="ru-RU"/>
        </w:rPr>
        <w:t>Михновского сельского поселения</w:t>
      </w:r>
    </w:p>
    <w:p w14:paraId="07D3BDF6" w14:textId="15695A05" w:rsidR="00103D77" w:rsidRPr="005D2A7E" w:rsidRDefault="00B64958" w:rsidP="005D2A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4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 </w:t>
      </w:r>
      <w:r w:rsidRPr="00B64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Бурделёв</w:t>
      </w:r>
      <w:proofErr w:type="spellEnd"/>
    </w:p>
    <w:p w14:paraId="5531044A" w14:textId="490B3FE6" w:rsidR="00F21D6C" w:rsidRPr="00B64958" w:rsidRDefault="00875276" w:rsidP="00B64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958">
        <w:rPr>
          <w:rFonts w:ascii="Times New Roman" w:hAnsi="Times New Roman" w:cs="Times New Roman"/>
        </w:rPr>
        <w:lastRenderedPageBreak/>
        <w:t xml:space="preserve">Приложение </w:t>
      </w:r>
      <w:r w:rsidR="002F780E" w:rsidRPr="00B64958">
        <w:rPr>
          <w:rFonts w:ascii="Times New Roman" w:hAnsi="Times New Roman" w:cs="Times New Roman"/>
        </w:rPr>
        <w:t xml:space="preserve">   </w:t>
      </w:r>
    </w:p>
    <w:p w14:paraId="547E7FB2" w14:textId="77777777" w:rsidR="00875276" w:rsidRPr="00640F83" w:rsidRDefault="002F780E" w:rsidP="00B64958">
      <w:pPr>
        <w:pStyle w:val="western"/>
        <w:spacing w:before="0" w:beforeAutospacing="0" w:after="0" w:line="240" w:lineRule="auto"/>
        <w:ind w:left="4253"/>
        <w:jc w:val="right"/>
        <w:rPr>
          <w:i/>
        </w:rPr>
      </w:pPr>
      <w:r>
        <w:t xml:space="preserve">                    к</w:t>
      </w:r>
      <w:r w:rsidR="00F21D6C">
        <w:t xml:space="preserve"> </w:t>
      </w:r>
      <w:r w:rsidR="00875276" w:rsidRPr="00640F83">
        <w:t>постановлению</w:t>
      </w:r>
      <w:r w:rsidR="00F21D6C">
        <w:t xml:space="preserve"> </w:t>
      </w:r>
      <w:r w:rsidR="00640F83" w:rsidRPr="00640F83">
        <w:t>администрации</w:t>
      </w:r>
    </w:p>
    <w:p w14:paraId="13F5B053" w14:textId="15FBBF44" w:rsidR="00875276" w:rsidRDefault="00B64958" w:rsidP="00B64958">
      <w:pPr>
        <w:pStyle w:val="western"/>
        <w:spacing w:before="0" w:beforeAutospacing="0" w:after="0" w:line="240" w:lineRule="auto"/>
        <w:ind w:left="5613"/>
        <w:jc w:val="right"/>
      </w:pPr>
      <w:r>
        <w:t>Михновского</w:t>
      </w:r>
      <w:r w:rsidR="00CA5F6F">
        <w:t xml:space="preserve"> сельского поселения</w:t>
      </w:r>
    </w:p>
    <w:p w14:paraId="537A1FC4" w14:textId="4A028CEE" w:rsidR="00875276" w:rsidRPr="00640F83" w:rsidRDefault="00B64958" w:rsidP="00B64958">
      <w:pPr>
        <w:pStyle w:val="western"/>
        <w:spacing w:before="0" w:beforeAutospacing="0" w:after="0" w:line="240" w:lineRule="auto"/>
        <w:ind w:left="5613"/>
        <w:jc w:val="right"/>
      </w:pPr>
      <w:r>
        <w:t xml:space="preserve">Смоленского района Смоленской области </w:t>
      </w:r>
      <w:r w:rsidR="00E3007D">
        <w:t xml:space="preserve">от </w:t>
      </w:r>
      <w:r>
        <w:t>05</w:t>
      </w:r>
      <w:r w:rsidR="00C66DC4">
        <w:t>.0</w:t>
      </w:r>
      <w:r>
        <w:t>4</w:t>
      </w:r>
      <w:r w:rsidR="00C66DC4">
        <w:t>.20</w:t>
      </w:r>
      <w:r w:rsidR="00F21D6C">
        <w:t>2</w:t>
      </w:r>
      <w:r>
        <w:t>3</w:t>
      </w:r>
      <w:r w:rsidR="00C66DC4">
        <w:t xml:space="preserve"> №</w:t>
      </w:r>
      <w:r w:rsidR="00E3007D">
        <w:t xml:space="preserve"> </w:t>
      </w:r>
      <w:r w:rsidR="005D2A7E">
        <w:t>66</w:t>
      </w:r>
      <w:bookmarkStart w:id="4" w:name="_GoBack"/>
      <w:bookmarkEnd w:id="4"/>
      <w:r w:rsidR="00C66DC4">
        <w:t xml:space="preserve"> </w:t>
      </w:r>
    </w:p>
    <w:p w14:paraId="0F218436" w14:textId="77777777" w:rsidR="00001C58" w:rsidRDefault="00001C58" w:rsidP="00001C58">
      <w:pPr>
        <w:pStyle w:val="western"/>
        <w:spacing w:before="0" w:beforeAutospacing="0" w:after="0" w:line="240" w:lineRule="auto"/>
        <w:ind w:firstLine="709"/>
        <w:rPr>
          <w:b/>
          <w:bCs/>
          <w:sz w:val="28"/>
          <w:szCs w:val="28"/>
        </w:rPr>
      </w:pPr>
    </w:p>
    <w:p w14:paraId="13D9D593" w14:textId="77777777" w:rsidR="00001C58" w:rsidRDefault="00875276" w:rsidP="00FB4527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0F83">
        <w:rPr>
          <w:b/>
          <w:bCs/>
          <w:sz w:val="28"/>
          <w:szCs w:val="28"/>
        </w:rPr>
        <w:t>П</w:t>
      </w:r>
      <w:r w:rsidR="00001C58">
        <w:rPr>
          <w:b/>
          <w:bCs/>
          <w:sz w:val="28"/>
          <w:szCs w:val="28"/>
        </w:rPr>
        <w:t>ОРЯДОК</w:t>
      </w:r>
    </w:p>
    <w:p w14:paraId="734C65EA" w14:textId="3749BB1B" w:rsidR="008563E0" w:rsidRDefault="00875276" w:rsidP="00B64958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640F83">
        <w:rPr>
          <w:b/>
          <w:bCs/>
          <w:sz w:val="28"/>
          <w:szCs w:val="28"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 </w:t>
      </w:r>
      <w:r w:rsidR="00B64958" w:rsidRPr="00B64958">
        <w:rPr>
          <w:b/>
          <w:bCs/>
          <w:sz w:val="28"/>
          <w:szCs w:val="28"/>
        </w:rPr>
        <w:t>на территории Михновского сельского поселения Смоленского района Смоленской области</w:t>
      </w:r>
    </w:p>
    <w:p w14:paraId="54EEB3E6" w14:textId="77777777" w:rsidR="007256E8" w:rsidRPr="007256E8" w:rsidRDefault="007256E8" w:rsidP="00F823A7">
      <w:pPr>
        <w:pStyle w:val="western"/>
        <w:spacing w:before="0" w:beforeAutospacing="0" w:after="0" w:line="240" w:lineRule="auto"/>
        <w:ind w:firstLine="709"/>
        <w:rPr>
          <w:b/>
          <w:sz w:val="28"/>
          <w:szCs w:val="28"/>
        </w:rPr>
      </w:pPr>
      <w:r w:rsidRPr="007256E8">
        <w:rPr>
          <w:b/>
          <w:sz w:val="28"/>
          <w:szCs w:val="28"/>
        </w:rPr>
        <w:t>1. Общие положения</w:t>
      </w:r>
    </w:p>
    <w:p w14:paraId="64785BFD" w14:textId="66CA90B0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color w:val="171515"/>
          <w:sz w:val="28"/>
          <w:szCs w:val="28"/>
          <w:shd w:val="clear" w:color="auto" w:fill="FFFFFF"/>
        </w:rPr>
        <w:t>1.1. Настоящий Порядок проведе</w:t>
      </w:r>
      <w:r w:rsidR="00F823A7">
        <w:rPr>
          <w:color w:val="171515"/>
          <w:sz w:val="28"/>
          <w:szCs w:val="28"/>
          <w:shd w:val="clear" w:color="auto" w:fill="FFFFFF"/>
        </w:rPr>
        <w:t xml:space="preserve">ния инвентаризации действующих и неблагоустроенных (брошенных) мест погребения (кладбищ) и мест захоронения (могил) </w:t>
      </w:r>
      <w:r w:rsidR="00B64958" w:rsidRPr="00B64958">
        <w:rPr>
          <w:color w:val="171515"/>
          <w:sz w:val="28"/>
          <w:szCs w:val="28"/>
          <w:shd w:val="clear" w:color="auto" w:fill="FFFFFF"/>
        </w:rPr>
        <w:t xml:space="preserve">на территории Михновского сельского поселения Смоленского района Смоленской области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(далее - Порядок), разработан в соответствии с </w:t>
      </w:r>
      <w:r w:rsidR="003F2D7F"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6" w:history="1">
        <w:r w:rsidR="003F2D7F"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823A7">
        <w:rPr>
          <w:color w:val="171515"/>
          <w:sz w:val="28"/>
          <w:szCs w:val="28"/>
          <w:shd w:val="clear" w:color="auto" w:fill="FFFFFF"/>
        </w:rPr>
        <w:t xml:space="preserve"> от 12.01.</w:t>
      </w:r>
      <w:r w:rsidR="003F2D7F" w:rsidRPr="00640F83">
        <w:rPr>
          <w:color w:val="171515"/>
          <w:sz w:val="28"/>
          <w:szCs w:val="28"/>
          <w:shd w:val="clear" w:color="auto" w:fill="FFFFFF"/>
        </w:rPr>
        <w:t>1996 № 8-ФЗ «О погребении и похоронном деле»</w:t>
      </w:r>
      <w:r w:rsidR="003F2D7F">
        <w:rPr>
          <w:color w:val="171515"/>
          <w:sz w:val="28"/>
          <w:szCs w:val="28"/>
          <w:shd w:val="clear" w:color="auto" w:fill="FFFFFF"/>
        </w:rPr>
        <w:t xml:space="preserve"> и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7" w:history="1">
        <w:r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40F83">
        <w:rPr>
          <w:color w:val="171515"/>
          <w:sz w:val="28"/>
          <w:szCs w:val="28"/>
          <w:shd w:val="clear" w:color="auto" w:fill="FFFFFF"/>
        </w:rPr>
        <w:t xml:space="preserve"> от </w:t>
      </w:r>
      <w:r w:rsidR="00F823A7">
        <w:rPr>
          <w:color w:val="171515"/>
          <w:sz w:val="28"/>
          <w:szCs w:val="28"/>
          <w:shd w:val="clear" w:color="auto" w:fill="FFFFFF"/>
        </w:rPr>
        <w:t>0</w:t>
      </w:r>
      <w:r w:rsidRPr="00640F83">
        <w:rPr>
          <w:color w:val="171515"/>
          <w:sz w:val="28"/>
          <w:szCs w:val="28"/>
          <w:shd w:val="clear" w:color="auto" w:fill="FFFFFF"/>
        </w:rPr>
        <w:t>6</w:t>
      </w:r>
      <w:r w:rsidR="00F823A7">
        <w:rPr>
          <w:color w:val="171515"/>
          <w:sz w:val="28"/>
          <w:szCs w:val="28"/>
          <w:shd w:val="clear" w:color="auto" w:fill="FFFFFF"/>
        </w:rPr>
        <w:t>.10.2003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Федерации».</w:t>
      </w:r>
    </w:p>
    <w:p w14:paraId="786DE627" w14:textId="77777777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1.2. Инвентаризация захоронений на кладбище проводится по мере необходимости, но не реже одного раза в три года.</w:t>
      </w:r>
    </w:p>
    <w:p w14:paraId="2B235FEE" w14:textId="52D412F3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1.3. Распоряжение о проведении инвентаризации захоронений, порядке и сроках ее проведения утверждается администрацией </w:t>
      </w:r>
      <w:r w:rsidR="00B64958" w:rsidRPr="00B64958">
        <w:rPr>
          <w:sz w:val="28"/>
          <w:szCs w:val="28"/>
        </w:rPr>
        <w:t>Михновского сельского поселения Смоленского района Смоленской области</w:t>
      </w:r>
      <w:r w:rsidR="00B64958">
        <w:rPr>
          <w:sz w:val="28"/>
          <w:szCs w:val="28"/>
        </w:rPr>
        <w:t>.</w:t>
      </w:r>
    </w:p>
    <w:p w14:paraId="0723E762" w14:textId="1EBB4393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1.4. Инвентаризация проводится за счет средств бюджета </w:t>
      </w:r>
      <w:r w:rsidR="00B64958" w:rsidRPr="00B64958">
        <w:rPr>
          <w:sz w:val="28"/>
          <w:szCs w:val="28"/>
        </w:rPr>
        <w:t>Михновского сельского поселения Смоленского района Смоленской области</w:t>
      </w:r>
      <w:r w:rsidRPr="00640F83">
        <w:rPr>
          <w:sz w:val="28"/>
          <w:szCs w:val="28"/>
        </w:rPr>
        <w:t>. Инвентаризация может про</w:t>
      </w:r>
      <w:r w:rsidR="008349B8">
        <w:rPr>
          <w:sz w:val="28"/>
          <w:szCs w:val="28"/>
        </w:rPr>
        <w:t>из</w:t>
      </w:r>
      <w:r w:rsidRPr="00640F83">
        <w:rPr>
          <w:sz w:val="28"/>
          <w:szCs w:val="28"/>
        </w:rPr>
        <w:t>водит</w:t>
      </w:r>
      <w:r w:rsidR="00F823A7">
        <w:rPr>
          <w:sz w:val="28"/>
          <w:szCs w:val="28"/>
        </w:rPr>
        <w:t>ь</w:t>
      </w:r>
      <w:r w:rsidRPr="00640F83">
        <w:rPr>
          <w:sz w:val="28"/>
          <w:szCs w:val="28"/>
        </w:rPr>
        <w:t xml:space="preserve">ся как самостоятельно, так и на основании муниципального контракта, заключенного с подрядной организацией. После заключения муниципального контракта контроль качества и оценка результатов выполненных работ осуществляется администрацией </w:t>
      </w:r>
      <w:r w:rsidR="00B64958" w:rsidRPr="00B64958">
        <w:rPr>
          <w:sz w:val="28"/>
          <w:szCs w:val="28"/>
        </w:rPr>
        <w:t xml:space="preserve">Михновского сельского поселения Смоленского района Смоленской области </w:t>
      </w:r>
      <w:r w:rsidRPr="00640F83">
        <w:rPr>
          <w:sz w:val="28"/>
          <w:szCs w:val="28"/>
        </w:rPr>
        <w:t>в соответствии с требованиями законодательства и оформляется актом приема-передачи результатов работ.</w:t>
      </w:r>
    </w:p>
    <w:p w14:paraId="07705DBE" w14:textId="77777777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1.5. Инвентаризация мест захоронений, произведенных на кладбищах поселения, проводится в следующих целях:</w:t>
      </w:r>
    </w:p>
    <w:p w14:paraId="7CC8EBE8" w14:textId="77777777" w:rsidR="00875276" w:rsidRPr="00640F83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планирование территории кладбищ поселения;</w:t>
      </w:r>
    </w:p>
    <w:p w14:paraId="430F11BA" w14:textId="77777777" w:rsidR="008563E0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выявление бесхозных захоронений на кладбищах поселения;</w:t>
      </w:r>
    </w:p>
    <w:p w14:paraId="3427DC85" w14:textId="77777777" w:rsidR="000E4FF1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захоронений.</w:t>
      </w:r>
    </w:p>
    <w:p w14:paraId="7843ACE2" w14:textId="4CB005D3" w:rsidR="000E4FF1" w:rsidRDefault="00875276" w:rsidP="00DB0109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1.6.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 </w:t>
      </w:r>
      <w:r w:rsidR="00B64958" w:rsidRPr="00B64958">
        <w:rPr>
          <w:sz w:val="28"/>
          <w:szCs w:val="28"/>
        </w:rPr>
        <w:t>Михновского сельского поселения Смоленского района Смоленской области</w:t>
      </w:r>
      <w:r w:rsidR="006D2D9C">
        <w:rPr>
          <w:sz w:val="28"/>
          <w:szCs w:val="28"/>
        </w:rPr>
        <w:t>.</w:t>
      </w:r>
    </w:p>
    <w:p w14:paraId="574C60BF" w14:textId="77777777" w:rsidR="002911E5" w:rsidRDefault="002911E5" w:rsidP="00DB0109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</w:p>
    <w:p w14:paraId="282868F6" w14:textId="77777777" w:rsidR="00875276" w:rsidRPr="000E00D2" w:rsidRDefault="00875276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  <w:r w:rsidRPr="000E00D2">
        <w:rPr>
          <w:b/>
          <w:sz w:val="28"/>
          <w:szCs w:val="28"/>
        </w:rPr>
        <w:t>2. Порядок принятия решений о проведении инвентаризации мест</w:t>
      </w:r>
    </w:p>
    <w:p w14:paraId="314F7C96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 w:rsidRPr="000E00D2">
        <w:rPr>
          <w:b/>
          <w:sz w:val="28"/>
          <w:szCs w:val="28"/>
        </w:rPr>
        <w:lastRenderedPageBreak/>
        <w:t>захоронений</w:t>
      </w:r>
    </w:p>
    <w:p w14:paraId="516B4A74" w14:textId="626B8F20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2.1. Ответственность за своевременность подготовки проекта распоряжения о проведении инвентаризации мест захоронений возлагается </w:t>
      </w:r>
      <w:r w:rsidRPr="003614D0">
        <w:rPr>
          <w:sz w:val="28"/>
          <w:szCs w:val="28"/>
        </w:rPr>
        <w:t xml:space="preserve">на </w:t>
      </w:r>
      <w:r w:rsidR="009433B0">
        <w:rPr>
          <w:sz w:val="28"/>
          <w:szCs w:val="28"/>
        </w:rPr>
        <w:t xml:space="preserve">администрацию </w:t>
      </w:r>
      <w:r w:rsidR="00B64958" w:rsidRPr="00B64958">
        <w:rPr>
          <w:sz w:val="28"/>
          <w:szCs w:val="28"/>
        </w:rPr>
        <w:t>Михновского сельского поселения Смоленского района Смоленской области</w:t>
      </w:r>
      <w:r w:rsidR="009433B0">
        <w:rPr>
          <w:sz w:val="28"/>
          <w:szCs w:val="28"/>
        </w:rPr>
        <w:t>.</w:t>
      </w:r>
    </w:p>
    <w:p w14:paraId="1C14145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2.2. Распоряжение о проведении инвентаризации мест захоронений должно содержать:</w:t>
      </w:r>
    </w:p>
    <w:p w14:paraId="495C288A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цель проведения инвентаризации и причину ее проведения;</w:t>
      </w:r>
    </w:p>
    <w:p w14:paraId="6F8C0A0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14:paraId="6A6A7F5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дата начала и окончания работ по инвентаризации мест захоронения;</w:t>
      </w:r>
    </w:p>
    <w:p w14:paraId="12A43F1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состав комиссии по инвентаризации мест захоронений.</w:t>
      </w:r>
    </w:p>
    <w:p w14:paraId="42153351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425E7BB9" w14:textId="77777777" w:rsidR="00875276" w:rsidRPr="00F823A7" w:rsidRDefault="00875276" w:rsidP="000E4FF1">
      <w:pPr>
        <w:pStyle w:val="western"/>
        <w:spacing w:before="0" w:beforeAutospacing="0" w:after="0" w:line="240" w:lineRule="auto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3. Общие правила проведения инвентаризации захоронений</w:t>
      </w:r>
    </w:p>
    <w:p w14:paraId="3DBD451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3.1. При проведении инвентаризации захоронений инвентаризационной комиссией заполняются формы, приведенные в </w:t>
      </w:r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приложениях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№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>1</w:t>
        </w:r>
      </w:hyperlink>
      <w:r w:rsidRPr="00640F83">
        <w:rPr>
          <w:sz w:val="28"/>
          <w:szCs w:val="28"/>
        </w:rPr>
        <w:t xml:space="preserve">,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2</w:t>
        </w:r>
      </w:hyperlink>
      <w:r w:rsidRPr="00640F83">
        <w:rPr>
          <w:sz w:val="28"/>
          <w:szCs w:val="28"/>
        </w:rPr>
        <w:t xml:space="preserve">,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3</w:t>
        </w:r>
      </w:hyperlink>
      <w:r w:rsidRPr="00640F83">
        <w:rPr>
          <w:sz w:val="28"/>
          <w:szCs w:val="28"/>
        </w:rPr>
        <w:t>, 4, 5, 6 к настоящему Порядку.</w:t>
      </w:r>
    </w:p>
    <w:p w14:paraId="211172BB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14:paraId="356B39D0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1) проверить наличие книг регистрации захоронений, содержащих записи о захоронениях на соответствующем кладбище поселения, правильность их заполнения;</w:t>
      </w:r>
    </w:p>
    <w:p w14:paraId="6D95BE25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 поселения.</w:t>
      </w:r>
    </w:p>
    <w:p w14:paraId="24AC8CA0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14:paraId="0A9BA14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14:paraId="0F8701C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3.3. Сведения о фактическом наличии захоронений на проверяемом кладбище поселения записываются в инвентаризационные описи (приложение № 1 к Порядку) не менее чем в двух экземплярах.</w:t>
      </w:r>
    </w:p>
    <w:p w14:paraId="495AFE3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42D83BAF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14:paraId="7C767406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lastRenderedPageBreak/>
        <w:t>3.6. Если инвентаризационная опись составляется на нескольких страницах, то они должны быть прошиты и пронумерованы.</w:t>
      </w:r>
    </w:p>
    <w:p w14:paraId="674E0702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376FC93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14:paraId="5688307B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14:paraId="41B8BA2C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14:paraId="66CAFB81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141F75AF" w14:textId="77777777" w:rsidR="00875276" w:rsidRPr="00924BA9" w:rsidRDefault="00875276" w:rsidP="00924BA9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4. Инвентаризация захоронений</w:t>
      </w:r>
    </w:p>
    <w:p w14:paraId="15F26AA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14:paraId="0FF3603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06BEF101" w14:textId="77777777"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14:paraId="663070BA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14:paraId="6B6186B4" w14:textId="77777777"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14:paraId="1779A04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4.4. В случае если в книгах регистрации захоронений и на захоронении отсутствует какая-либо информация об умершем, позволяющая </w:t>
      </w:r>
      <w:r w:rsidRPr="00640F83">
        <w:rPr>
          <w:sz w:val="28"/>
          <w:szCs w:val="28"/>
        </w:rPr>
        <w:lastRenderedPageBreak/>
        <w:t>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14:paraId="300590A4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14:paraId="608AB1C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14:paraId="43D3F797" w14:textId="77777777" w:rsidR="0012656A" w:rsidRDefault="0012656A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35CE27D5" w14:textId="77777777"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A05FEC">
        <w:rPr>
          <w:b/>
          <w:sz w:val="28"/>
          <w:szCs w:val="28"/>
        </w:rPr>
        <w:t>5. Порядок оформления результатов инвентаризации</w:t>
      </w:r>
    </w:p>
    <w:p w14:paraId="40DAF743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ведомость</w:t>
        </w:r>
      </w:hyperlink>
      <w:r w:rsidRPr="00640F83">
        <w:rPr>
          <w:sz w:val="28"/>
          <w:szCs w:val="28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14:paraId="2B4C99DC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акте</w:t>
        </w:r>
      </w:hyperlink>
      <w:r w:rsidRPr="00640F83">
        <w:rPr>
          <w:sz w:val="28"/>
          <w:szCs w:val="28"/>
        </w:rPr>
        <w:t xml:space="preserve"> (приложение № 3 к Порядку).</w:t>
      </w:r>
    </w:p>
    <w:p w14:paraId="34B76291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7A4D1FC0" w14:textId="77777777"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6. Мероприятия, проводимые по результатаминвентаризации захоронений</w:t>
      </w:r>
    </w:p>
    <w:p w14:paraId="7BC80919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 (примерный образец </w:t>
      </w:r>
      <w:hyperlink w:anchor="P359" w:history="1">
        <w:r w:rsidRPr="00640F83">
          <w:rPr>
            <w:rStyle w:val="a4"/>
            <w:color w:val="000000"/>
            <w:sz w:val="28"/>
            <w:szCs w:val="28"/>
            <w:u w:val="none"/>
          </w:rPr>
          <w:t>плана-схемы</w:t>
        </w:r>
      </w:hyperlink>
      <w:r w:rsidRPr="00640F83">
        <w:rPr>
          <w:sz w:val="28"/>
          <w:szCs w:val="28"/>
        </w:rPr>
        <w:t xml:space="preserve"> месторасположения захоронений приведен в приложении № 4 к Порядку).</w:t>
      </w:r>
    </w:p>
    <w:p w14:paraId="44120A2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14:paraId="031B6C2F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6.2. При проведении второй и последующих инвентаризаций</w:t>
      </w:r>
      <w:r w:rsidR="0012656A">
        <w:rPr>
          <w:sz w:val="28"/>
          <w:szCs w:val="28"/>
        </w:rPr>
        <w:t>,</w:t>
      </w:r>
      <w:r w:rsidRPr="00640F83">
        <w:rPr>
          <w:sz w:val="28"/>
          <w:szCs w:val="28"/>
        </w:rPr>
        <w:t xml:space="preserve">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14:paraId="4E11F288" w14:textId="77777777" w:rsidR="00875276" w:rsidRPr="00640F83" w:rsidRDefault="00B64958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hyperlink w:anchor="P725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Журнал</w:t>
        </w:r>
      </w:hyperlink>
      <w:r w:rsidR="00875276" w:rsidRPr="00640F83">
        <w:rPr>
          <w:sz w:val="28"/>
          <w:szCs w:val="28"/>
        </w:rPr>
        <w:t xml:space="preserve"> учета регистрации порядковых номеров захоронений (приложение № 5 к Порядку) (далее - Журнал учета)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учета должна совпадать с нумерацией первичной инвентаризационной ведомости и продолжается при проведении новых захоронений.</w:t>
      </w:r>
    </w:p>
    <w:p w14:paraId="219232B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учета.</w:t>
      </w:r>
    </w:p>
    <w:p w14:paraId="00B13349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Полную информацию о выявленном захоронении следует записывать в Журнал учета после последней сделанной записи, при этом порядковый номер захоронения ставится с литером.</w:t>
      </w:r>
    </w:p>
    <w:p w14:paraId="29093AF5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6.3.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14:paraId="62278EC3" w14:textId="77777777" w:rsidR="00875276" w:rsidRPr="00640F83" w:rsidRDefault="00ED2EA9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</w:t>
      </w:r>
      <w:r w:rsidR="00875276" w:rsidRPr="00640F83">
        <w:rPr>
          <w:sz w:val="28"/>
          <w:szCs w:val="28"/>
        </w:rPr>
        <w:t xml:space="preserve">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97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пункте 6.4</w:t>
        </w:r>
      </w:hyperlink>
      <w:r w:rsidR="00875276" w:rsidRPr="00640F83">
        <w:rPr>
          <w:sz w:val="28"/>
          <w:szCs w:val="28"/>
        </w:rPr>
        <w:t xml:space="preserve"> настоящего раздела.</w:t>
      </w:r>
    </w:p>
    <w:p w14:paraId="229CB84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bookmarkStart w:id="5" w:name="P97"/>
      <w:bookmarkEnd w:id="5"/>
      <w:r w:rsidRPr="00640F83">
        <w:rPr>
          <w:sz w:val="28"/>
          <w:szCs w:val="28"/>
        </w:rPr>
        <w:t>6.4.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14:paraId="715741E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14:paraId="3B8741C2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6.5. В книгах регистрации захоронений производится регистрац</w:t>
      </w:r>
      <w:r w:rsidR="00ED2EA9">
        <w:rPr>
          <w:sz w:val="28"/>
          <w:szCs w:val="28"/>
        </w:rPr>
        <w:t>ия всех захоронений. Не учтенные</w:t>
      </w:r>
      <w:r w:rsidRPr="00640F83">
        <w:rPr>
          <w:sz w:val="28"/>
          <w:szCs w:val="28"/>
        </w:rPr>
        <w:t xml:space="preserve">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14:paraId="4EF2946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</w:p>
    <w:p w14:paraId="4B3426F5" w14:textId="77777777" w:rsidR="00875276" w:rsidRPr="009D5578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7. Итоги инвентаризации</w:t>
      </w:r>
    </w:p>
    <w:p w14:paraId="2AC7624B" w14:textId="37A809BE" w:rsidR="002911E5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7.1. Полученная в ходе инвентаризации документация находится на постоянном хранении </w:t>
      </w:r>
      <w:r w:rsidRPr="003614D0">
        <w:rPr>
          <w:sz w:val="28"/>
          <w:szCs w:val="28"/>
        </w:rPr>
        <w:t xml:space="preserve">в </w:t>
      </w:r>
      <w:r w:rsidR="006D2D9C">
        <w:rPr>
          <w:sz w:val="28"/>
          <w:szCs w:val="28"/>
        </w:rPr>
        <w:t xml:space="preserve">администрации </w:t>
      </w:r>
      <w:r w:rsidR="005D2A7E" w:rsidRPr="005D2A7E">
        <w:rPr>
          <w:sz w:val="28"/>
          <w:szCs w:val="28"/>
        </w:rPr>
        <w:t>Михновского сельского поселения Смоленского района Смоленской области</w:t>
      </w:r>
      <w:r w:rsidR="0012656A">
        <w:rPr>
          <w:sz w:val="28"/>
          <w:szCs w:val="28"/>
        </w:rPr>
        <w:t>.</w:t>
      </w:r>
      <w:r w:rsidRPr="00640F83">
        <w:rPr>
          <w:sz w:val="28"/>
          <w:szCs w:val="28"/>
        </w:rPr>
        <w:t xml:space="preserve"> </w:t>
      </w:r>
    </w:p>
    <w:p w14:paraId="3E129031" w14:textId="77777777" w:rsidR="002911E5" w:rsidRDefault="00875276" w:rsidP="00EA50BC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7.2. По результатам инвентаризации составляется Паспорт на кладбище (приложение № 6 к Порядку).</w:t>
      </w:r>
    </w:p>
    <w:p w14:paraId="69328370" w14:textId="77777777"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93F25" w14:textId="77777777" w:rsidR="007E6CD4" w:rsidRPr="009D20C3" w:rsidRDefault="007E6CD4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14:paraId="7C285803" w14:textId="77777777" w:rsidR="007E6CD4" w:rsidRPr="0012656A" w:rsidRDefault="007E6CD4" w:rsidP="009D2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32C568AC" w14:textId="77777777" w:rsidR="007E6CD4" w:rsidRPr="00883AD2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захоронений, произведенных в период проведения инвентаризации кладбищ</w:t>
      </w:r>
    </w:p>
    <w:p w14:paraId="5A4D5271" w14:textId="77777777" w:rsidR="00883AD2" w:rsidRPr="00883AD2" w:rsidRDefault="00883AD2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1" w:type="dxa"/>
        <w:tblCellSpacing w:w="0" w:type="dxa"/>
        <w:tblInd w:w="-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"/>
        <w:gridCol w:w="955"/>
        <w:gridCol w:w="1276"/>
        <w:gridCol w:w="1134"/>
        <w:gridCol w:w="992"/>
        <w:gridCol w:w="992"/>
        <w:gridCol w:w="709"/>
        <w:gridCol w:w="1418"/>
        <w:gridCol w:w="1134"/>
        <w:gridCol w:w="992"/>
      </w:tblGrid>
      <w:tr w:rsidR="007E6CD4" w:rsidRPr="002911E5" w14:paraId="22F5EF48" w14:textId="77777777" w:rsidTr="002911E5">
        <w:trPr>
          <w:trHeight w:val="2985"/>
          <w:tblCellSpacing w:w="0" w:type="dxa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60AF96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0F3CF4F9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№ Захоронения (для кладбищ, не имеющих схему расположения)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8EA204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квартала и инвентарный № могилы (для кладбищ, имеющих схему расположения захоронений)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EA37B6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№ могилы (если имеются сведения)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682D2A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997B66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1FDB68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11F70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8FF2DE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4E6C4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2911E5" w14:paraId="02C46C30" w14:textId="77777777" w:rsidTr="002911E5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E95D38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6AA12CC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9FF3B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5500D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0DA6F3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CA7B4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E7A20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3F43C6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17F858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59F13B9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47727F5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14:paraId="2A44B687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B1F54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14:paraId="108D9B88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14:paraId="239464DC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0EEE0518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633E5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14:paraId="0C41D1A7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5414B800" w14:textId="77777777" w:rsidR="002911E5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 </w:t>
      </w:r>
    </w:p>
    <w:p w14:paraId="39E3CB04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72F02B52" w14:textId="5F026A76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5D2A7E"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 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14:paraId="02BAE4F3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56EDF101" w14:textId="77777777"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38C16" w14:textId="7AB15275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5D2A7E"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 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14:paraId="1761CE82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1E3C12A4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01A3F283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099B4E04" w14:textId="77777777"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14:paraId="260CB70D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50D72EE9" w14:textId="77777777" w:rsidR="007E6CD4" w:rsidRPr="00C63ABA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результатов, выявленных инвентаризацией</w:t>
      </w:r>
    </w:p>
    <w:p w14:paraId="6A2F7B88" w14:textId="77777777" w:rsidR="007E6CD4" w:rsidRPr="00C63ABA" w:rsidRDefault="007E6CD4" w:rsidP="007E6C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1967"/>
        <w:gridCol w:w="2977"/>
        <w:gridCol w:w="3260"/>
      </w:tblGrid>
      <w:tr w:rsidR="007E6CD4" w:rsidRPr="002911E5" w14:paraId="75AAF918" w14:textId="77777777" w:rsidTr="007E6CD4">
        <w:trPr>
          <w:tblCellSpacing w:w="0" w:type="dxa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A2F6E9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18E70EB5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захоронений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BE2DC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7E6CD4" w:rsidRPr="002911E5" w14:paraId="744D1973" w14:textId="77777777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31291" w14:textId="77777777" w:rsidR="007E6CD4" w:rsidRPr="002911E5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C2076" w14:textId="77777777" w:rsidR="007E6CD4" w:rsidRPr="002911E5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9C63C43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502B7AC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7E6CD4" w:rsidRPr="002911E5" w14:paraId="3F88FC76" w14:textId="77777777" w:rsidTr="007E6CD4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D6340F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097F0D9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FFA705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DB76420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14:paraId="054A16BC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656D1F0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4BC09B09" w14:textId="77777777"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14:paraId="3708809C" w14:textId="77777777"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5C3AC06E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54F51B0B" w14:textId="77777777"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14:paraId="5A1B6217" w14:textId="77777777"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678EF82D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72D3BECB" w14:textId="77777777"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404B79E4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2A8FFB51" w14:textId="77777777" w:rsidR="007E6CD4" w:rsidRPr="007E6CD4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</w:t>
      </w: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70A923F2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3D4ECBB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A8A987A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208524A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449D625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A92D9E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4800FA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5A7D50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866811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530D59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33D982" w14:textId="77777777" w:rsid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2C49AF" w14:textId="77777777" w:rsidR="00037DC4" w:rsidRPr="007E6CD4" w:rsidRDefault="00037DC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13A946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14:paraId="3A51AF15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6AB68B7F" w14:textId="77777777"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12834A" w14:textId="77777777" w:rsidR="007E6CD4" w:rsidRPr="00C74C31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результатах проведения инвентаризации захоронений на кладбище</w:t>
      </w:r>
    </w:p>
    <w:p w14:paraId="7943AD42" w14:textId="77777777" w:rsidR="007E6CD4" w:rsidRPr="00C74C3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345AB516" w14:textId="77777777" w:rsidR="007E6CD4" w:rsidRPr="00E43DBB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кладбища, место его расположения)</w:t>
      </w:r>
    </w:p>
    <w:p w14:paraId="16E1ED6D" w14:textId="77777777"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5E3FAB" w14:textId="77777777"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инвентаризации захоронений на кладбище, комиссией в</w:t>
      </w:r>
    </w:p>
    <w:p w14:paraId="5EBD717D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____________________________________________________________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14:paraId="24B7B7AE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70E5DEF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D367DDB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6E8700D7" w14:textId="77777777"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выявлено:</w:t>
      </w:r>
    </w:p>
    <w:p w14:paraId="4C38207B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2042E993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42076C8B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1DBD68E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59C2D90E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14:paraId="230DD544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64BB49BF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00091F80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790A0F51" w14:textId="77777777" w:rsidR="007E6CD4" w:rsidRPr="0028478C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11FAA1DF" w14:textId="77777777"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5720AA79" w14:textId="77777777"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1B38C238" w14:textId="77777777"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6B7FA526" w14:textId="77777777"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1AEF9599" w14:textId="77777777"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744ACC8B" w14:textId="77777777"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495F903" w14:textId="77777777"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387EE67F" w14:textId="77777777"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75D5A18" w14:textId="77777777" w:rsidR="007E6CD4" w:rsidRPr="0012656A" w:rsidRDefault="007E6CD4" w:rsidP="0012656A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</w:t>
      </w:r>
      <w:r w:rsidR="0012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подпись, расшифровка подписи)</w:t>
      </w:r>
    </w:p>
    <w:p w14:paraId="53564141" w14:textId="77777777"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12423E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4</w:t>
      </w:r>
    </w:p>
    <w:p w14:paraId="6A840004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65017BD5" w14:textId="77777777" w:rsidR="007E6CD4" w:rsidRPr="0012656A" w:rsidRDefault="007E6CD4" w:rsidP="0012656A">
      <w:pPr>
        <w:spacing w:before="100" w:beforeAutospacing="1" w:after="142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4F8872E" w14:textId="77777777"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</w:t>
      </w:r>
      <w:r w:rsidR="00F9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 месторасположения захоронений</w:t>
      </w:r>
    </w:p>
    <w:p w14:paraId="4D66994C" w14:textId="77777777"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кладбищ, не имеющих схемы расположения захоронений)</w:t>
      </w:r>
    </w:p>
    <w:p w14:paraId="7413CB2D" w14:textId="77777777" w:rsidR="007E6CD4" w:rsidRPr="007E6CD4" w:rsidRDefault="007E6CD4" w:rsidP="007E6CD4">
      <w:pPr>
        <w:spacing w:before="100" w:beforeAutospacing="1" w:after="14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66683FF" w14:textId="77777777"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14:paraId="15E290DA" w14:textId="77777777"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кладбища)</w:t>
      </w:r>
    </w:p>
    <w:p w14:paraId="2FDBAC0D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90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"/>
        <w:gridCol w:w="385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7E6CD4" w:rsidRPr="007E6CD4" w14:paraId="67247606" w14:textId="77777777" w:rsidTr="00A11280">
        <w:trPr>
          <w:tblCellSpacing w:w="0" w:type="dxa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432A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33F933C0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430DD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77AB34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FD483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B891B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BAD12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F69D70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02841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932FB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9B526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B4429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6B24D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706C34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F3BE2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D4133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25F2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3A29A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5C992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6C2A7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A5BAD3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FCEED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63A52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C4399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E3118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244B8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731C1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097D3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157F2B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BC8CC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72A22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C3EB3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6CD4" w:rsidRPr="007E6CD4" w14:paraId="56CA118A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D0AF7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CE8B95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1BB06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4B18E3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806A28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958AE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0FF924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9C2C2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57878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F7086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0B3B6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F2B74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6E2F5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1A921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0646941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26D31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7CAFC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6F8B3B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3D238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89151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FAD06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51A9A7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A5DD1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209FB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9C04D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071E83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E696D1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4AE0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056E8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6D1F9B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6267D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372D1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7E6CD4" w:rsidRPr="007E6CD4" w14:paraId="0B8E00A1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0FC5D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525490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6F8AC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2BCA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FA46C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A78FD6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E9E477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285B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C39CBC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4A704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C1FA0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A0EA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55FC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C0D40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9418B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8519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2DF2A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C281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F5AC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EB793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963B0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64362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7EDE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22D8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E456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4E34CB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02082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FEAE0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6847A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9168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6C3F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BEA35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6D172AAA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BACBD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62C0A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96A8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8CF818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A8E0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B95AC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DC5AD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59595B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9D5C6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EDD95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B7D23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0892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6ECD2C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5EABA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EC089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211C04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E0930B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19EB1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13017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2C980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D16EA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8DFCC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26C2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0BCC8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B2F8C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9FF46B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1495C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729CF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5FDB1A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096789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9E0A6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021CC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5394E4E8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CCA3A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1B0480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C79A5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77FF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95792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56C96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7A542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FA67A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16760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F047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F60B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1C2DF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1D126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58154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34CAB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518F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F5EE8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CC81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9741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BF91C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47F91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2B24E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E333A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5C4F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578A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6D3A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75597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F5C3E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6A66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FDD67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199C6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92CB7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190A2042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1E6D1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44C49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B0538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81B09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A61955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ABBCD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787CD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59296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79544B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799EC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CC4B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0792AD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6E576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1C9CB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3B58B4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ABDD8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5D941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0775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2231C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BEEF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6B4D9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8BE42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BBBD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53471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DC499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FF7A0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0F9080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B6CCB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BD7775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0A4B0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9ED204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FC7B1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46A02A2B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8438B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F810C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4CDC31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C2445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C38D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81EEC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6F753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F001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7AC6F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2EDC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ACA0E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9EB96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83ABF1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C2A58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5639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ED0DC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692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8F4D6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99A3D1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277E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3326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5DFDC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DC93F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125C6D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4B25F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FC3D1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9C146D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C7A6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5DD53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EC92CE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CD04F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44709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2932413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7EA13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9FC976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A48EFA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1EE46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2E5F7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D10929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FD5C16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69EF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1C96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C52C2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3C5EC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0C435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7F6A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A291FE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BA0D8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AA6C73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367A6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01A1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D9B73D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FB71E3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0F4FD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77C55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2DACF1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482E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30A41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813A72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01326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F777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A0163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9809DD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34DA0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49C7D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0716D378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DBB76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516F3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7D127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3A6AC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1E037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77E3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9601F6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0EA0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3F49C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DFEA13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C7BF5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A8AE6E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C7DA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15F9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1183CE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E49E8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A2F85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1CE94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D2E4F4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A4A57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6BDEE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53319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A32AE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B0C13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F166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EE798D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E03BD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6379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2A7CF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080BD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DBBB66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50C8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6C8ED00E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BB60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14:paraId="5C60110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796E7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8FA4E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B6B58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5F7E1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754E7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EF1D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A1503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F89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EAC3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40A61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2FEB4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32F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91B5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0A155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E0C06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432D7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3482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76B94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AED0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886E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0A46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4EA1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04ADE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11A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B1180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F2B0D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77C13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3D086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78C0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872B2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3DE8E48D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DD089F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449C3B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E5138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2BCF2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B7F21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CE9E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B632E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ACB2CB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7F6B3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418ED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1201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9D2A5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36A8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FDAFB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4B46C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E793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130A9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8A225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5340A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E3848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5F3A2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46DC9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8927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CF989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1D622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04B13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329C2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9DFF1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507CB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CE0E8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10A0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EDC6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A94DC1A" w14:textId="77777777"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5</w:t>
      </w:r>
    </w:p>
    <w:p w14:paraId="2BCC93FC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6255E969" w14:textId="77777777" w:rsidR="007E6CD4" w:rsidRPr="0012656A" w:rsidRDefault="007E6CD4" w:rsidP="0012656A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E84A32" w14:textId="77777777" w:rsidR="007E6CD4" w:rsidRPr="00242570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порядковых номеров захоронений</w:t>
      </w:r>
    </w:p>
    <w:p w14:paraId="2E732CF8" w14:textId="77777777" w:rsidR="007E6CD4" w:rsidRPr="007E6CD4" w:rsidRDefault="007E6CD4" w:rsidP="007E6CD4">
      <w:pPr>
        <w:spacing w:before="100" w:beforeAutospacing="1" w:after="24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407"/>
        <w:gridCol w:w="1985"/>
        <w:gridCol w:w="2360"/>
        <w:gridCol w:w="1829"/>
        <w:gridCol w:w="1641"/>
      </w:tblGrid>
      <w:tr w:rsidR="007E6CD4" w:rsidRPr="002911E5" w14:paraId="5D22B5F1" w14:textId="77777777" w:rsidTr="007E6CD4">
        <w:trPr>
          <w:tblCellSpacing w:w="0" w:type="dxa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90E08A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3802DBAF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№ захоронения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B2A256" w14:textId="77777777" w:rsidR="007E6CD4" w:rsidRPr="002911E5" w:rsidRDefault="00B47E6C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E6CD4"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егистрационный № могилы (если имеются сведения)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0AAE4F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CDEA35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EE778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7E6CD4" w14:paraId="2919A65A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7AAC61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D7EAE5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F2D96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8A4AA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5F08D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E3ED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DD5CDE5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0FA66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B6FCA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AAD38B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654F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A7898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5340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0288FCC0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48857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F34CD5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B67BE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BC9CC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D706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1FAEF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197153C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55073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503F04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24BB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38938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7F9C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A1A08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16AC1627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16644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210FA1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5619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20B7A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318C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E4415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05D9179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DAA4C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8EFE1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B62CD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E33D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B37CD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C994C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0A2C079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EBEC2FE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74B465E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DD7518D" w14:textId="77777777" w:rsidR="007E6CD4" w:rsidRPr="007E6CD4" w:rsidRDefault="007E6CD4" w:rsidP="007E6CD4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05A0D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6B77AB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DAB7E2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CD2DFE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6A61C3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352C50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F1D4EC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825618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2DDA4C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1C4796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F32541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E8E756" w14:textId="77777777"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FF94FA" w14:textId="77777777"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030048" w14:textId="77777777"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2E8C3D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№ 6 </w:t>
      </w:r>
    </w:p>
    <w:p w14:paraId="72C7084D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Порядку</w:t>
      </w:r>
    </w:p>
    <w:p w14:paraId="589673D2" w14:textId="77777777"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63740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E264A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3CECD6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5672C3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7D577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91C118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A988C6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F10E53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BF6801" w14:textId="77777777" w:rsidR="007E6CD4" w:rsidRPr="00242570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14:paraId="6205F71B" w14:textId="77777777"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кладбище, расположенное по _______________________</w:t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расположения)</w:t>
      </w:r>
    </w:p>
    <w:p w14:paraId="19E5B3AF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</w:t>
      </w:r>
    </w:p>
    <w:p w14:paraId="1C2AF121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714D70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ведении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</w:t>
      </w:r>
    </w:p>
    <w:p w14:paraId="33B4A259" w14:textId="77777777" w:rsidR="007E6CD4" w:rsidRPr="007E6CD4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C4EFF2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35F8EC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9B3FB1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E7277E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E2DD79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57367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D2107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CF2BE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D51CD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C0DDC4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088AB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BF22AA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A1C1D4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95B569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5D5D5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D3283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BB0D70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FF6FC1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6F38C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E2C359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6D13F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A47EB2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9D258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B605C9" w14:textId="77777777"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08C405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5498AF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723323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209D16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370086" w14:textId="77777777"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Составлен по состоянию</w:t>
      </w:r>
    </w:p>
    <w:p w14:paraId="2F1C02FA" w14:textId="77777777"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___________ 20__ г.</w:t>
      </w:r>
    </w:p>
    <w:p w14:paraId="60AAF2AE" w14:textId="77777777"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92CF074" w14:textId="77777777"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C11538D" w14:textId="77777777" w:rsidR="007E6CD4" w:rsidRPr="00F45F52" w:rsidRDefault="007E6CD4" w:rsidP="007E6C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I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 СВЕДЕНИЯ О КЛАДБИЩЕ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Заложено в ____ году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2716"/>
        <w:gridCol w:w="1111"/>
        <w:gridCol w:w="818"/>
        <w:gridCol w:w="818"/>
        <w:gridCol w:w="818"/>
        <w:gridCol w:w="818"/>
        <w:gridCol w:w="818"/>
        <w:gridCol w:w="1080"/>
      </w:tblGrid>
      <w:tr w:rsidR="007E6CD4" w:rsidRPr="007E6CD4" w14:paraId="458921AF" w14:textId="77777777" w:rsidTr="007E6CD4">
        <w:trPr>
          <w:tblCellSpacing w:w="0" w:type="dxa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BF380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  <w:p w14:paraId="15D4CB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1F934D7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0113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0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7076C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по состоянию на:</w:t>
            </w:r>
          </w:p>
        </w:tc>
      </w:tr>
      <w:tr w:rsidR="007E6CD4" w:rsidRPr="007E6CD4" w14:paraId="4CC08E38" w14:textId="77777777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004E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E7FFC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0C39C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99D02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7657AE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B28CE4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77D616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00E01A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46188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39A102FE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1CE3F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963657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территории по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землеотведенным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документам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81FB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25334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2DF50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1CEDA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D5BB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85AC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49F0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554A60E1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FC8E1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3E3A4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 по данным инвентаризации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2034C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кв. м.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195FC8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069F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10191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9FC5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669FC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0D38D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5FC53AB8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736A3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3BF591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и число кварталов (участков)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ECA74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кв.м./шт.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EF5F9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3422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172E4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56B07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BB61F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8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8DDB1D3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6A8CE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EACF8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могил,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CCCE8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1AF38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FDFC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D3695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7C148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2D54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BFDF6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B6124DA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FBAFB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18FCA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знатных людей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48449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7D5C0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416C3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7E044E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BF44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1B7B21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3911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5E3F572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CFB8C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3F1892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289B7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E080A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B3E2B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0CE60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E1CE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BCA9B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C6E24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5D67CFE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4BD1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8B5142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памятников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D3FF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0291F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AA584D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6387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105AE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7B78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C6DB4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6B25F182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0860C7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19821B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5355E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14787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5EEB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C81B3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C4FC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E066C0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6BBC5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9AEEB22" w14:textId="77777777" w:rsidR="007E6CD4" w:rsidRPr="001856C6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</w:t>
      </w: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ЭКСПЛИКАЦИЯ К ПЛАНУ ТЕРРИТОРИИ КЛАДБИЩА</w:t>
      </w:r>
    </w:p>
    <w:p w14:paraId="367F4833" w14:textId="77777777" w:rsidR="001856C6" w:rsidRPr="007E6CD4" w:rsidRDefault="001856C6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5"/>
        <w:gridCol w:w="1165"/>
        <w:gridCol w:w="1165"/>
        <w:gridCol w:w="1165"/>
        <w:gridCol w:w="1472"/>
      </w:tblGrid>
      <w:tr w:rsidR="007E6CD4" w:rsidRPr="007E6CD4" w14:paraId="132B5A6D" w14:textId="77777777" w:rsidTr="00A11280">
        <w:trPr>
          <w:tblCellSpacing w:w="0" w:type="dxa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01A5F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записи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7649D6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площадь кладбища</w:t>
            </w:r>
          </w:p>
        </w:tc>
        <w:tc>
          <w:tcPr>
            <w:tcW w:w="72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B581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E6CD4" w:rsidRPr="007E6CD4" w14:paraId="6DBDE376" w14:textId="77777777" w:rsidTr="00A112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8BE99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4B37E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E96E6A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 кварталами (участками)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захорон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E1B80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 резервной территории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00BE4A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застроенная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34F155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замощеная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BF3439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 газонами и цветниками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E74B12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</w:t>
            </w:r>
          </w:p>
        </w:tc>
      </w:tr>
      <w:tr w:rsidR="007E6CD4" w:rsidRPr="007E6CD4" w14:paraId="0351CAD9" w14:textId="77777777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8CC17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89E6C2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0A7E0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65CB4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34AFC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48FD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B840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44829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24B72F2" w14:textId="77777777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DF961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38EA1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1DAF51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F9C3F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DF5BD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3AFE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103ED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474C6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7B9B166" w14:textId="77777777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85921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642770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DC953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54503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9733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9E27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4E3C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6390E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9D76F99" w14:textId="77777777"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8E0F661" w14:textId="77777777"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</w:t>
      </w:r>
    </w:p>
    <w:p w14:paraId="6958D11C" w14:textId="77777777"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СТРОЕНИЙ, СООРУЖЕНИЙ, ПЕРЕДАТОЧНЫХ УСТРОЙСТВ, ЭЛЕМЕНТОВ БЛАГОУСТРОЙСТВА</w:t>
      </w:r>
    </w:p>
    <w:p w14:paraId="0F5B1257" w14:textId="77777777" w:rsidR="00963F3C" w:rsidRPr="00963F3C" w:rsidRDefault="00963F3C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3"/>
        <w:gridCol w:w="4282"/>
      </w:tblGrid>
      <w:tr w:rsidR="007E6CD4" w:rsidRPr="007E6CD4" w14:paraId="71B95531" w14:textId="77777777" w:rsidTr="00A11280">
        <w:trPr>
          <w:trHeight w:val="45"/>
          <w:tblCellSpacing w:w="0" w:type="dxa"/>
        </w:trPr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B4E0D" w14:textId="77777777"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основных фондов в пределах территории кладбища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7F4E1645" w14:textId="77777777"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(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м., кв.м, км.)</w:t>
            </w:r>
          </w:p>
        </w:tc>
      </w:tr>
      <w:tr w:rsidR="007E6CD4" w:rsidRPr="007E6CD4" w14:paraId="368C3179" w14:textId="77777777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E062A0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D86C6F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32F8C31B" w14:textId="77777777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52C1E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0E597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C61B502" w14:textId="77777777"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B69CB2C" w14:textId="77777777"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</w:p>
    <w:p w14:paraId="44A4085D" w14:textId="77777777" w:rsidR="007E6CD4" w:rsidRDefault="007E6CD4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</w:t>
      </w:r>
    </w:p>
    <w:p w14:paraId="63E1A629" w14:textId="77777777" w:rsidR="00963F3C" w:rsidRPr="00963F3C" w:rsidRDefault="00963F3C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1"/>
        <w:gridCol w:w="966"/>
        <w:gridCol w:w="1073"/>
        <w:gridCol w:w="935"/>
        <w:gridCol w:w="1487"/>
        <w:gridCol w:w="1503"/>
        <w:gridCol w:w="1242"/>
        <w:gridCol w:w="1273"/>
      </w:tblGrid>
      <w:tr w:rsidR="007E6CD4" w:rsidRPr="007E6CD4" w14:paraId="2960E972" w14:textId="77777777" w:rsidTr="007E6CD4">
        <w:trPr>
          <w:tblCellSpacing w:w="0" w:type="dxa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B04C9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2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2076DA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9EC4B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Проверил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ECFAD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Принял</w:t>
            </w:r>
          </w:p>
        </w:tc>
      </w:tr>
      <w:tr w:rsidR="007E6CD4" w:rsidRPr="007E6CD4" w14:paraId="71BDB9EB" w14:textId="77777777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8893E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4E5C6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DF522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04BDB1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91FD3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50285E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CD90A5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D6EE1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7E6CD4" w:rsidRPr="007E6CD4" w14:paraId="35E7DCFF" w14:textId="77777777" w:rsidTr="007E6CD4">
        <w:trPr>
          <w:tblCellSpacing w:w="0" w:type="dxa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925D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8200ED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0E503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B2DA1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66AD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126AB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94B3F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C7E6A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B15FE0D" w14:textId="77777777" w:rsidR="006E5AC9" w:rsidRDefault="006E5AC9" w:rsidP="000E4FF1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AC9" w:rsidSect="007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AD"/>
    <w:rsid w:val="000004F6"/>
    <w:rsid w:val="00001C58"/>
    <w:rsid w:val="00037DC4"/>
    <w:rsid w:val="000770C8"/>
    <w:rsid w:val="000775A5"/>
    <w:rsid w:val="000C1AE0"/>
    <w:rsid w:val="000E00D2"/>
    <w:rsid w:val="000E4FF1"/>
    <w:rsid w:val="000F3C3D"/>
    <w:rsid w:val="00103D77"/>
    <w:rsid w:val="00124BE2"/>
    <w:rsid w:val="0012656A"/>
    <w:rsid w:val="0013451C"/>
    <w:rsid w:val="001856C6"/>
    <w:rsid w:val="001A4BED"/>
    <w:rsid w:val="00236819"/>
    <w:rsid w:val="00242570"/>
    <w:rsid w:val="0028478C"/>
    <w:rsid w:val="002911E5"/>
    <w:rsid w:val="002F780E"/>
    <w:rsid w:val="003276C4"/>
    <w:rsid w:val="003614D0"/>
    <w:rsid w:val="003F2D7F"/>
    <w:rsid w:val="00417C4B"/>
    <w:rsid w:val="00430566"/>
    <w:rsid w:val="00440488"/>
    <w:rsid w:val="004455F1"/>
    <w:rsid w:val="004B38AF"/>
    <w:rsid w:val="0055549C"/>
    <w:rsid w:val="005D2A7E"/>
    <w:rsid w:val="0060525E"/>
    <w:rsid w:val="00636B60"/>
    <w:rsid w:val="00640F83"/>
    <w:rsid w:val="00641A2B"/>
    <w:rsid w:val="00641A51"/>
    <w:rsid w:val="00650695"/>
    <w:rsid w:val="0067306A"/>
    <w:rsid w:val="00676E9D"/>
    <w:rsid w:val="006A06BE"/>
    <w:rsid w:val="006B24CF"/>
    <w:rsid w:val="006D2D9C"/>
    <w:rsid w:val="006E5AC9"/>
    <w:rsid w:val="006F2309"/>
    <w:rsid w:val="00711696"/>
    <w:rsid w:val="007256E8"/>
    <w:rsid w:val="00781D13"/>
    <w:rsid w:val="007A61CD"/>
    <w:rsid w:val="007B2A93"/>
    <w:rsid w:val="007E6CD4"/>
    <w:rsid w:val="007F7B9E"/>
    <w:rsid w:val="008349B8"/>
    <w:rsid w:val="00834F5D"/>
    <w:rsid w:val="008563E0"/>
    <w:rsid w:val="00866807"/>
    <w:rsid w:val="00875276"/>
    <w:rsid w:val="00883AD2"/>
    <w:rsid w:val="008C32AD"/>
    <w:rsid w:val="008C3EF7"/>
    <w:rsid w:val="00924BA9"/>
    <w:rsid w:val="009433B0"/>
    <w:rsid w:val="00963F3C"/>
    <w:rsid w:val="009B72C0"/>
    <w:rsid w:val="009D20C3"/>
    <w:rsid w:val="009D5578"/>
    <w:rsid w:val="00A05FEC"/>
    <w:rsid w:val="00A11280"/>
    <w:rsid w:val="00A31034"/>
    <w:rsid w:val="00A400E8"/>
    <w:rsid w:val="00A85842"/>
    <w:rsid w:val="00AE4345"/>
    <w:rsid w:val="00B47E6C"/>
    <w:rsid w:val="00B64958"/>
    <w:rsid w:val="00B71F45"/>
    <w:rsid w:val="00B8235E"/>
    <w:rsid w:val="00B84748"/>
    <w:rsid w:val="00BA5779"/>
    <w:rsid w:val="00BF62D5"/>
    <w:rsid w:val="00C61E83"/>
    <w:rsid w:val="00C63ABA"/>
    <w:rsid w:val="00C664B0"/>
    <w:rsid w:val="00C66DC4"/>
    <w:rsid w:val="00C74C31"/>
    <w:rsid w:val="00C820AB"/>
    <w:rsid w:val="00CA5F6F"/>
    <w:rsid w:val="00DB0109"/>
    <w:rsid w:val="00E24B4A"/>
    <w:rsid w:val="00E3007D"/>
    <w:rsid w:val="00E43DBB"/>
    <w:rsid w:val="00E84CD4"/>
    <w:rsid w:val="00EA50BC"/>
    <w:rsid w:val="00ED2EA9"/>
    <w:rsid w:val="00EE16F6"/>
    <w:rsid w:val="00F07E26"/>
    <w:rsid w:val="00F21D6C"/>
    <w:rsid w:val="00F45F52"/>
    <w:rsid w:val="00F609C1"/>
    <w:rsid w:val="00F670EF"/>
    <w:rsid w:val="00F823A7"/>
    <w:rsid w:val="00F94A8A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F0C"/>
  <w15:docId w15:val="{AAFD5E75-8534-4426-BC7D-EF54E0C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58"/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F40C19045BCE0D491D4F1B2E048EEEB3FB82389E85BA05783250017t8Z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F40C19045BCE0D491D4F1B2E048EEEB36B62581EB5BA05783250017t8Z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User</cp:lastModifiedBy>
  <cp:revision>2</cp:revision>
  <cp:lastPrinted>2018-07-23T03:49:00Z</cp:lastPrinted>
  <dcterms:created xsi:type="dcterms:W3CDTF">2023-04-05T08:09:00Z</dcterms:created>
  <dcterms:modified xsi:type="dcterms:W3CDTF">2023-04-05T08:09:00Z</dcterms:modified>
</cp:coreProperties>
</file>